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100A" w:rsidRPr="0087100A" w:rsidRDefault="0087100A" w:rsidP="0087100A">
      <w:pPr>
        <w:spacing w:before="100" w:beforeAutospacing="1" w:after="100" w:afterAutospacing="1" w:line="240" w:lineRule="auto"/>
        <w:outlineLvl w:val="2"/>
        <w:rPr>
          <w:rFonts w:eastAsia="Times New Roman" w:cs="Times New Roman"/>
          <w:b/>
          <w:bCs/>
          <w:sz w:val="27"/>
          <w:szCs w:val="27"/>
          <w:u w:val="single"/>
          <w:lang w:eastAsia="en-GB"/>
        </w:rPr>
      </w:pPr>
      <w:bookmarkStart w:id="0" w:name="_GoBack"/>
      <w:r w:rsidRPr="0087100A">
        <w:rPr>
          <w:rFonts w:eastAsia="Times New Roman" w:cs="Times New Roman"/>
          <w:b/>
          <w:bCs/>
          <w:sz w:val="27"/>
          <w:szCs w:val="27"/>
          <w:u w:val="single"/>
          <w:lang w:eastAsia="en-GB"/>
        </w:rPr>
        <w:t>Four Key Catholic Social Teaching Principles</w:t>
      </w:r>
    </w:p>
    <w:p w:rsidR="0087100A" w:rsidRPr="0087100A" w:rsidRDefault="0087100A" w:rsidP="0087100A">
      <w:pPr>
        <w:spacing w:before="100" w:beforeAutospacing="1" w:after="100" w:afterAutospacing="1" w:line="240" w:lineRule="auto"/>
        <w:outlineLvl w:val="2"/>
        <w:rPr>
          <w:rFonts w:eastAsia="Times New Roman" w:cs="Times New Roman"/>
          <w:b/>
          <w:bCs/>
          <w:color w:val="000000" w:themeColor="text1"/>
          <w:sz w:val="27"/>
          <w:szCs w:val="27"/>
          <w:lang w:eastAsia="en-GB"/>
        </w:rPr>
      </w:pPr>
      <w:bookmarkStart w:id="1" w:name="human_dignity"/>
      <w:bookmarkEnd w:id="1"/>
      <w:bookmarkEnd w:id="0"/>
      <w:r w:rsidRPr="0087100A">
        <w:rPr>
          <w:rFonts w:eastAsia="Times New Roman" w:cs="Times New Roman"/>
          <w:b/>
          <w:bCs/>
          <w:color w:val="000000" w:themeColor="text1"/>
          <w:sz w:val="27"/>
          <w:szCs w:val="27"/>
          <w:lang w:eastAsia="en-GB"/>
        </w:rPr>
        <w:t>Human Dignity</w:t>
      </w:r>
    </w:p>
    <w:p w:rsidR="0087100A" w:rsidRPr="0087100A" w:rsidRDefault="0087100A" w:rsidP="0087100A">
      <w:pPr>
        <w:spacing w:beforeAutospacing="1" w:after="100" w:afterAutospacing="1" w:line="240" w:lineRule="auto"/>
        <w:rPr>
          <w:rFonts w:eastAsia="Times New Roman" w:cs="Times New Roman"/>
          <w:sz w:val="24"/>
          <w:szCs w:val="24"/>
          <w:lang w:eastAsia="en-GB"/>
        </w:rPr>
      </w:pPr>
      <w:r w:rsidRPr="0087100A">
        <w:rPr>
          <w:rFonts w:eastAsia="Times New Roman" w:cs="Times New Roman"/>
          <w:noProof/>
          <w:color w:val="000000" w:themeColor="text1"/>
          <w:sz w:val="24"/>
          <w:szCs w:val="24"/>
          <w:lang w:eastAsia="en-GB"/>
        </w:rPr>
        <w:drawing>
          <wp:anchor distT="0" distB="0" distL="114300" distR="114300" simplePos="0" relativeHeight="251658240" behindDoc="1" locked="0" layoutInCell="1" allowOverlap="1" wp14:anchorId="4909856C" wp14:editId="0D5060D2">
            <wp:simplePos x="0" y="0"/>
            <wp:positionH relativeFrom="margin">
              <wp:align>left</wp:align>
            </wp:positionH>
            <wp:positionV relativeFrom="paragraph">
              <wp:posOffset>6985</wp:posOffset>
            </wp:positionV>
            <wp:extent cx="2657475" cy="1986280"/>
            <wp:effectExtent l="0" t="0" r="9525" b="0"/>
            <wp:wrapTight wrapText="bothSides">
              <wp:wrapPolygon edited="0">
                <wp:start x="0" y="0"/>
                <wp:lineTo x="0" y="21338"/>
                <wp:lineTo x="21523" y="21338"/>
                <wp:lineTo x="2152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ristian Unity.jpg"/>
                    <pic:cNvPicPr/>
                  </pic:nvPicPr>
                  <pic:blipFill>
                    <a:blip r:embed="rId4">
                      <a:extLst>
                        <a:ext uri="{28A0092B-C50C-407E-A947-70E740481C1C}">
                          <a14:useLocalDpi xmlns:a14="http://schemas.microsoft.com/office/drawing/2010/main" val="0"/>
                        </a:ext>
                      </a:extLst>
                    </a:blip>
                    <a:stretch>
                      <a:fillRect/>
                    </a:stretch>
                  </pic:blipFill>
                  <pic:spPr>
                    <a:xfrm>
                      <a:off x="0" y="0"/>
                      <a:ext cx="2657475" cy="1986280"/>
                    </a:xfrm>
                    <a:prstGeom prst="rect">
                      <a:avLst/>
                    </a:prstGeom>
                  </pic:spPr>
                </pic:pic>
              </a:graphicData>
            </a:graphic>
            <wp14:sizeRelH relativeFrom="margin">
              <wp14:pctWidth>0</wp14:pctWidth>
            </wp14:sizeRelH>
            <wp14:sizeRelV relativeFrom="margin">
              <wp14:pctHeight>0</wp14:pctHeight>
            </wp14:sizeRelV>
          </wp:anchor>
        </w:drawing>
      </w:r>
      <w:r w:rsidRPr="0087100A">
        <w:rPr>
          <w:rFonts w:eastAsia="Times New Roman" w:cs="Times New Roman"/>
          <w:sz w:val="24"/>
          <w:szCs w:val="24"/>
          <w:lang w:eastAsia="en-GB"/>
        </w:rPr>
        <w:t>The most fundamental Catholic Social Teaching principle is the dignity of the human person. Because each person is created in the image and likeness of God, each one has a transcendent dignity that can never be taken away, even if it is not always respected. People are always more important than things. People must never be treated as a means or an instrument to be used for the benefit of another.</w:t>
      </w:r>
    </w:p>
    <w:p w:rsidR="0087100A" w:rsidRPr="0087100A" w:rsidRDefault="0087100A" w:rsidP="0087100A">
      <w:pPr>
        <w:spacing w:before="100" w:beforeAutospacing="1" w:after="100" w:afterAutospacing="1" w:line="240" w:lineRule="auto"/>
        <w:rPr>
          <w:rFonts w:eastAsia="Times New Roman" w:cs="Times New Roman"/>
          <w:sz w:val="24"/>
          <w:szCs w:val="24"/>
          <w:lang w:eastAsia="en-GB"/>
        </w:rPr>
      </w:pPr>
      <w:r w:rsidRPr="0087100A">
        <w:rPr>
          <w:rFonts w:eastAsia="Times New Roman" w:cs="Times New Roman"/>
          <w:sz w:val="24"/>
          <w:szCs w:val="24"/>
          <w:lang w:eastAsia="en-GB"/>
        </w:rPr>
        <w:t xml:space="preserve">Our human dignity gives rise to human rights. Each person is equal in dignity and rights. In the same way, every human community, every race and culture is equal in dignity and rights. The human family is one because we are all children of the one God. </w:t>
      </w:r>
    </w:p>
    <w:p w:rsidR="00C85391" w:rsidRPr="0087100A" w:rsidRDefault="0087100A" w:rsidP="0087100A">
      <w:pPr>
        <w:spacing w:before="100" w:beforeAutospacing="1" w:after="100" w:afterAutospacing="1" w:line="240" w:lineRule="auto"/>
        <w:rPr>
          <w:rFonts w:eastAsia="Times New Roman" w:cs="Times New Roman"/>
          <w:b/>
          <w:bCs/>
          <w:sz w:val="24"/>
          <w:szCs w:val="24"/>
          <w:lang w:eastAsia="en-GB"/>
        </w:rPr>
      </w:pPr>
      <w:r w:rsidRPr="0087100A">
        <w:rPr>
          <w:rFonts w:eastAsia="Times New Roman" w:cs="Times New Roman"/>
          <w:b/>
          <w:bCs/>
          <w:sz w:val="24"/>
          <w:szCs w:val="24"/>
          <w:lang w:eastAsia="en-GB"/>
        </w:rPr>
        <w:t>When we are thinking about human dignity, a key question to ask is:</w:t>
      </w:r>
      <w:r w:rsidRPr="0087100A">
        <w:rPr>
          <w:rFonts w:eastAsia="Times New Roman" w:cs="Times New Roman"/>
          <w:b/>
          <w:bCs/>
          <w:sz w:val="24"/>
          <w:szCs w:val="24"/>
          <w:lang w:eastAsia="en-GB"/>
        </w:rPr>
        <w:br/>
      </w:r>
      <w:r w:rsidR="00C85391">
        <w:rPr>
          <w:rFonts w:eastAsia="Times New Roman" w:cs="Times New Roman"/>
          <w:b/>
          <w:bCs/>
          <w:sz w:val="24"/>
          <w:szCs w:val="24"/>
          <w:lang w:eastAsia="en-GB"/>
        </w:rPr>
        <w:t>“What is happening to people?”</w:t>
      </w:r>
    </w:p>
    <w:p w:rsidR="0087100A" w:rsidRPr="0087100A" w:rsidRDefault="0087100A" w:rsidP="0087100A">
      <w:pPr>
        <w:spacing w:before="100" w:beforeAutospacing="1" w:after="100" w:afterAutospacing="1" w:line="240" w:lineRule="auto"/>
        <w:outlineLvl w:val="2"/>
        <w:rPr>
          <w:rFonts w:eastAsia="Times New Roman" w:cs="Times New Roman"/>
          <w:b/>
          <w:bCs/>
          <w:sz w:val="27"/>
          <w:szCs w:val="27"/>
          <w:lang w:eastAsia="en-GB"/>
        </w:rPr>
      </w:pPr>
      <w:bookmarkStart w:id="2" w:name="common_good"/>
      <w:bookmarkEnd w:id="2"/>
      <w:r w:rsidRPr="0087100A">
        <w:rPr>
          <w:rFonts w:eastAsia="Times New Roman" w:cs="Times New Roman"/>
          <w:b/>
          <w:bCs/>
          <w:sz w:val="27"/>
          <w:szCs w:val="27"/>
          <w:lang w:eastAsia="en-GB"/>
        </w:rPr>
        <w:t>The Common Good</w:t>
      </w:r>
    </w:p>
    <w:p w:rsidR="0087100A" w:rsidRPr="0087100A" w:rsidRDefault="0087100A" w:rsidP="0087100A">
      <w:pPr>
        <w:spacing w:beforeAutospacing="1" w:after="100" w:afterAutospacing="1" w:line="240" w:lineRule="auto"/>
        <w:rPr>
          <w:rFonts w:eastAsia="Times New Roman" w:cs="Times New Roman"/>
          <w:sz w:val="24"/>
          <w:szCs w:val="24"/>
          <w:lang w:eastAsia="en-GB"/>
        </w:rPr>
      </w:pPr>
      <w:r w:rsidRPr="0087100A">
        <w:rPr>
          <w:rFonts w:eastAsia="Times New Roman" w:cs="Times New Roman"/>
          <w:sz w:val="24"/>
          <w:szCs w:val="24"/>
          <w:lang w:eastAsia="en-GB"/>
        </w:rPr>
        <w:t xml:space="preserve">“To love someone is to desire that person’s good and to take effective steps to secure it. Besides the good of the individual, there is a good that is liked to living in society: the common good. It is the good of ‘all of us’, made up of individuals, families and intermediate groups who together constitute society … To take a stand for the common good is on the one hand to be solicitous for, and on the other hand to avail oneself of, that complex of institutions that give structure to the life of society, </w:t>
      </w:r>
      <w:proofErr w:type="spellStart"/>
      <w:r w:rsidRPr="0087100A">
        <w:rPr>
          <w:rFonts w:eastAsia="Times New Roman" w:cs="Times New Roman"/>
          <w:sz w:val="24"/>
          <w:szCs w:val="24"/>
          <w:lang w:eastAsia="en-GB"/>
        </w:rPr>
        <w:t>juridically</w:t>
      </w:r>
      <w:proofErr w:type="spellEnd"/>
      <w:r w:rsidRPr="0087100A">
        <w:rPr>
          <w:rFonts w:eastAsia="Times New Roman" w:cs="Times New Roman"/>
          <w:sz w:val="24"/>
          <w:szCs w:val="24"/>
          <w:lang w:eastAsia="en-GB"/>
        </w:rPr>
        <w:t>, civilly, politically and culturally, making it the polis, or ‘city’.”</w:t>
      </w:r>
      <w:r w:rsidRPr="0087100A">
        <w:rPr>
          <w:rFonts w:eastAsia="Times New Roman" w:cs="Times New Roman"/>
          <w:sz w:val="24"/>
          <w:szCs w:val="24"/>
          <w:lang w:eastAsia="en-GB"/>
        </w:rPr>
        <w:br/>
        <w:t xml:space="preserve">Benedict XVI, Caritas in </w:t>
      </w:r>
      <w:proofErr w:type="spellStart"/>
      <w:r w:rsidRPr="0087100A">
        <w:rPr>
          <w:rFonts w:eastAsia="Times New Roman" w:cs="Times New Roman"/>
          <w:sz w:val="24"/>
          <w:szCs w:val="24"/>
          <w:lang w:eastAsia="en-GB"/>
        </w:rPr>
        <w:t>Veritate</w:t>
      </w:r>
      <w:proofErr w:type="spellEnd"/>
      <w:r w:rsidRPr="0087100A">
        <w:rPr>
          <w:rFonts w:eastAsia="Times New Roman" w:cs="Times New Roman"/>
          <w:sz w:val="24"/>
          <w:szCs w:val="24"/>
          <w:lang w:eastAsia="en-GB"/>
        </w:rPr>
        <w:t>, n 7</w:t>
      </w:r>
    </w:p>
    <w:p w:rsidR="0087100A" w:rsidRPr="0087100A" w:rsidRDefault="0087100A" w:rsidP="0087100A">
      <w:pPr>
        <w:spacing w:before="100" w:beforeAutospacing="1" w:after="100" w:afterAutospacing="1" w:line="240" w:lineRule="auto"/>
        <w:rPr>
          <w:rFonts w:eastAsia="Times New Roman" w:cs="Times New Roman"/>
          <w:sz w:val="24"/>
          <w:szCs w:val="24"/>
          <w:lang w:eastAsia="en-GB"/>
        </w:rPr>
      </w:pPr>
      <w:r w:rsidRPr="0087100A">
        <w:rPr>
          <w:rFonts w:eastAsia="Times New Roman" w:cs="Times New Roman"/>
          <w:sz w:val="24"/>
          <w:szCs w:val="24"/>
          <w:lang w:eastAsia="en-GB"/>
        </w:rPr>
        <w:t>The principle of the common good reminds us that we are all really responsible for each other. We must work for social conditions which ensure that every person and every group in society is able to meet their needs and realize their potential. Every group in society must take into account the rights and aspirations of other groups, and the well-being of the whole human family.</w:t>
      </w:r>
    </w:p>
    <w:p w:rsidR="0087100A" w:rsidRPr="0087100A" w:rsidRDefault="0087100A" w:rsidP="0087100A">
      <w:pPr>
        <w:spacing w:before="100" w:beforeAutospacing="1" w:after="100" w:afterAutospacing="1" w:line="240" w:lineRule="auto"/>
        <w:rPr>
          <w:rFonts w:eastAsia="Times New Roman" w:cs="Times New Roman"/>
          <w:sz w:val="24"/>
          <w:szCs w:val="24"/>
          <w:lang w:eastAsia="en-GB"/>
        </w:rPr>
      </w:pPr>
      <w:r w:rsidRPr="0087100A">
        <w:rPr>
          <w:rFonts w:eastAsia="Times New Roman" w:cs="Times New Roman"/>
          <w:b/>
          <w:bCs/>
          <w:sz w:val="24"/>
          <w:szCs w:val="24"/>
          <w:lang w:eastAsia="en-GB"/>
        </w:rPr>
        <w:t>When we are thinking about the common good, key questions to ask ourselves are:</w:t>
      </w:r>
      <w:r w:rsidRPr="0087100A">
        <w:rPr>
          <w:rFonts w:eastAsia="Times New Roman" w:cs="Times New Roman"/>
          <w:b/>
          <w:bCs/>
          <w:sz w:val="24"/>
          <w:szCs w:val="24"/>
          <w:lang w:eastAsia="en-GB"/>
        </w:rPr>
        <w:br/>
        <w:t>“Is every group able to share in the benefits of society?”</w:t>
      </w:r>
      <w:r w:rsidRPr="0087100A">
        <w:rPr>
          <w:rFonts w:eastAsia="Times New Roman" w:cs="Times New Roman"/>
          <w:b/>
          <w:bCs/>
          <w:sz w:val="24"/>
          <w:szCs w:val="24"/>
          <w:lang w:eastAsia="en-GB"/>
        </w:rPr>
        <w:br/>
        <w:t>“Are some groups excluded?”</w:t>
      </w:r>
    </w:p>
    <w:p w:rsidR="0087100A" w:rsidRPr="0087100A" w:rsidRDefault="0087100A" w:rsidP="0087100A">
      <w:pPr>
        <w:spacing w:before="100" w:beforeAutospacing="1" w:after="100" w:afterAutospacing="1" w:line="240" w:lineRule="auto"/>
        <w:outlineLvl w:val="2"/>
        <w:rPr>
          <w:rFonts w:eastAsia="Times New Roman" w:cs="Times New Roman"/>
          <w:b/>
          <w:bCs/>
          <w:sz w:val="27"/>
          <w:szCs w:val="27"/>
          <w:lang w:eastAsia="en-GB"/>
        </w:rPr>
      </w:pPr>
      <w:bookmarkStart w:id="3" w:name="solidarity"/>
      <w:bookmarkEnd w:id="3"/>
      <w:r w:rsidRPr="0087100A">
        <w:rPr>
          <w:rFonts w:eastAsia="Times New Roman" w:cs="Times New Roman"/>
          <w:b/>
          <w:bCs/>
          <w:sz w:val="27"/>
          <w:szCs w:val="27"/>
          <w:lang w:eastAsia="en-GB"/>
        </w:rPr>
        <w:t>Solidarity</w:t>
      </w:r>
    </w:p>
    <w:p w:rsidR="0087100A" w:rsidRPr="0087100A" w:rsidRDefault="0087100A" w:rsidP="0087100A">
      <w:pPr>
        <w:spacing w:beforeAutospacing="1" w:after="100" w:afterAutospacing="1" w:line="240" w:lineRule="auto"/>
        <w:rPr>
          <w:rFonts w:eastAsia="Times New Roman" w:cs="Times New Roman"/>
          <w:sz w:val="24"/>
          <w:szCs w:val="24"/>
          <w:lang w:eastAsia="en-GB"/>
        </w:rPr>
      </w:pPr>
      <w:r w:rsidRPr="0087100A">
        <w:rPr>
          <w:rFonts w:eastAsia="Times New Roman" w:cs="Times New Roman"/>
          <w:sz w:val="24"/>
          <w:szCs w:val="24"/>
          <w:lang w:eastAsia="en-GB"/>
        </w:rPr>
        <w:t xml:space="preserve">“Solidarity helps us to see the ‘other’ – whether a person, people, or nation – not just as some kind of instrument, with a work capacity and physical strength to be exploited at low </w:t>
      </w:r>
      <w:r w:rsidRPr="0087100A">
        <w:rPr>
          <w:rFonts w:eastAsia="Times New Roman" w:cs="Times New Roman"/>
          <w:sz w:val="24"/>
          <w:szCs w:val="24"/>
          <w:lang w:eastAsia="en-GB"/>
        </w:rPr>
        <w:lastRenderedPageBreak/>
        <w:t>cost and then discarded when no longer useful, but as our neighbour, a helper (</w:t>
      </w:r>
      <w:proofErr w:type="spellStart"/>
      <w:r w:rsidRPr="0087100A">
        <w:rPr>
          <w:rFonts w:eastAsia="Times New Roman" w:cs="Times New Roman"/>
          <w:sz w:val="24"/>
          <w:szCs w:val="24"/>
          <w:lang w:eastAsia="en-GB"/>
        </w:rPr>
        <w:t>cf</w:t>
      </w:r>
      <w:proofErr w:type="spellEnd"/>
      <w:r w:rsidRPr="0087100A">
        <w:rPr>
          <w:rFonts w:eastAsia="Times New Roman" w:cs="Times New Roman"/>
          <w:sz w:val="24"/>
          <w:szCs w:val="24"/>
          <w:lang w:eastAsia="en-GB"/>
        </w:rPr>
        <w:t xml:space="preserve"> </w:t>
      </w:r>
      <w:proofErr w:type="spellStart"/>
      <w:r w:rsidRPr="0087100A">
        <w:rPr>
          <w:rFonts w:eastAsia="Times New Roman" w:cs="Times New Roman"/>
          <w:sz w:val="24"/>
          <w:szCs w:val="24"/>
          <w:lang w:eastAsia="en-GB"/>
        </w:rPr>
        <w:t>Gn</w:t>
      </w:r>
      <w:proofErr w:type="spellEnd"/>
      <w:r w:rsidRPr="0087100A">
        <w:rPr>
          <w:rFonts w:eastAsia="Times New Roman" w:cs="Times New Roman"/>
          <w:sz w:val="24"/>
          <w:szCs w:val="24"/>
          <w:lang w:eastAsia="en-GB"/>
        </w:rPr>
        <w:t xml:space="preserve"> 2:18-20), to be a </w:t>
      </w:r>
      <w:proofErr w:type="spellStart"/>
      <w:r w:rsidRPr="0087100A">
        <w:rPr>
          <w:rFonts w:eastAsia="Times New Roman" w:cs="Times New Roman"/>
          <w:sz w:val="24"/>
          <w:szCs w:val="24"/>
          <w:lang w:eastAsia="en-GB"/>
        </w:rPr>
        <w:t>sharer</w:t>
      </w:r>
      <w:proofErr w:type="spellEnd"/>
      <w:r w:rsidRPr="0087100A">
        <w:rPr>
          <w:rFonts w:eastAsia="Times New Roman" w:cs="Times New Roman"/>
          <w:sz w:val="24"/>
          <w:szCs w:val="24"/>
          <w:lang w:eastAsia="en-GB"/>
        </w:rPr>
        <w:t>, on a par with ourselves, in the banquet of life to which all are equally invited by God.”</w:t>
      </w:r>
      <w:r w:rsidRPr="0087100A">
        <w:rPr>
          <w:rFonts w:eastAsia="Times New Roman" w:cs="Times New Roman"/>
          <w:sz w:val="24"/>
          <w:szCs w:val="24"/>
          <w:lang w:eastAsia="en-GB"/>
        </w:rPr>
        <w:br/>
        <w:t xml:space="preserve">John Paul II, </w:t>
      </w:r>
      <w:proofErr w:type="spellStart"/>
      <w:r w:rsidRPr="0087100A">
        <w:rPr>
          <w:rFonts w:eastAsia="Times New Roman" w:cs="Times New Roman"/>
          <w:sz w:val="24"/>
          <w:szCs w:val="24"/>
          <w:lang w:eastAsia="en-GB"/>
        </w:rPr>
        <w:t>Sollicitudo</w:t>
      </w:r>
      <w:proofErr w:type="spellEnd"/>
      <w:r w:rsidRPr="0087100A">
        <w:rPr>
          <w:rFonts w:eastAsia="Times New Roman" w:cs="Times New Roman"/>
          <w:sz w:val="24"/>
          <w:szCs w:val="24"/>
          <w:lang w:eastAsia="en-GB"/>
        </w:rPr>
        <w:t xml:space="preserve"> Rei </w:t>
      </w:r>
      <w:proofErr w:type="spellStart"/>
      <w:r w:rsidRPr="0087100A">
        <w:rPr>
          <w:rFonts w:eastAsia="Times New Roman" w:cs="Times New Roman"/>
          <w:sz w:val="24"/>
          <w:szCs w:val="24"/>
          <w:lang w:eastAsia="en-GB"/>
        </w:rPr>
        <w:t>Socialis</w:t>
      </w:r>
      <w:proofErr w:type="spellEnd"/>
      <w:r w:rsidRPr="0087100A">
        <w:rPr>
          <w:rFonts w:eastAsia="Times New Roman" w:cs="Times New Roman"/>
          <w:sz w:val="24"/>
          <w:szCs w:val="24"/>
          <w:lang w:eastAsia="en-GB"/>
        </w:rPr>
        <w:t>, n 39</w:t>
      </w:r>
    </w:p>
    <w:p w:rsidR="0087100A" w:rsidRPr="0087100A" w:rsidRDefault="0087100A" w:rsidP="0087100A">
      <w:pPr>
        <w:spacing w:before="100" w:beforeAutospacing="1" w:after="100" w:afterAutospacing="1" w:line="240" w:lineRule="auto"/>
        <w:rPr>
          <w:rFonts w:eastAsia="Times New Roman" w:cs="Times New Roman"/>
          <w:sz w:val="24"/>
          <w:szCs w:val="24"/>
          <w:lang w:eastAsia="en-GB"/>
        </w:rPr>
      </w:pPr>
      <w:r w:rsidRPr="0087100A">
        <w:rPr>
          <w:rFonts w:eastAsia="Times New Roman" w:cs="Times New Roman"/>
          <w:sz w:val="24"/>
          <w:szCs w:val="24"/>
          <w:lang w:eastAsia="en-GB"/>
        </w:rPr>
        <w:t>We are made in the likeness of God who is a community of three persons in perfect relationship. God is community and makes community. Human beings cannot survive without others and can only grow and achieve our potential in relationship with others – we are social by nature. It follows that our salvation is bound up with that of each other. Solidarity is not just a vague feeling of empathy or compassion. It is a firm and persevering determination to commit oneself to the common good.</w:t>
      </w:r>
    </w:p>
    <w:p w:rsidR="0087100A" w:rsidRPr="0087100A" w:rsidRDefault="0087100A" w:rsidP="0087100A">
      <w:pPr>
        <w:spacing w:before="100" w:beforeAutospacing="1" w:after="100" w:afterAutospacing="1" w:line="240" w:lineRule="auto"/>
        <w:rPr>
          <w:rFonts w:eastAsia="Times New Roman" w:cs="Times New Roman"/>
          <w:sz w:val="24"/>
          <w:szCs w:val="24"/>
          <w:lang w:eastAsia="en-GB"/>
        </w:rPr>
      </w:pPr>
      <w:r w:rsidRPr="0087100A">
        <w:rPr>
          <w:rFonts w:eastAsia="Times New Roman" w:cs="Times New Roman"/>
          <w:b/>
          <w:bCs/>
          <w:sz w:val="24"/>
          <w:szCs w:val="24"/>
          <w:lang w:eastAsia="en-GB"/>
        </w:rPr>
        <w:t>When we are thinking about solidarity key questions are:</w:t>
      </w:r>
      <w:r w:rsidRPr="0087100A">
        <w:rPr>
          <w:rFonts w:eastAsia="Times New Roman" w:cs="Times New Roman"/>
          <w:b/>
          <w:bCs/>
          <w:sz w:val="24"/>
          <w:szCs w:val="24"/>
          <w:lang w:eastAsia="en-GB"/>
        </w:rPr>
        <w:br/>
        <w:t>“Who do we really care about?”</w:t>
      </w:r>
      <w:r w:rsidRPr="0087100A">
        <w:rPr>
          <w:rFonts w:eastAsia="Times New Roman" w:cs="Times New Roman"/>
          <w:b/>
          <w:bCs/>
          <w:sz w:val="24"/>
          <w:szCs w:val="24"/>
          <w:lang w:eastAsia="en-GB"/>
        </w:rPr>
        <w:br/>
        <w:t>“Would we like this to happen to us?”</w:t>
      </w:r>
    </w:p>
    <w:p w:rsidR="0087100A" w:rsidRPr="0087100A" w:rsidRDefault="0087100A" w:rsidP="0087100A">
      <w:pPr>
        <w:spacing w:before="100" w:beforeAutospacing="1" w:after="100" w:afterAutospacing="1" w:line="240" w:lineRule="auto"/>
        <w:outlineLvl w:val="2"/>
        <w:rPr>
          <w:rFonts w:eastAsia="Times New Roman" w:cs="Times New Roman"/>
          <w:b/>
          <w:bCs/>
          <w:sz w:val="27"/>
          <w:szCs w:val="27"/>
          <w:lang w:eastAsia="en-GB"/>
        </w:rPr>
      </w:pPr>
      <w:bookmarkStart w:id="4" w:name="subsidiarity"/>
      <w:bookmarkEnd w:id="4"/>
      <w:r w:rsidRPr="0087100A">
        <w:rPr>
          <w:rFonts w:eastAsia="Times New Roman" w:cs="Times New Roman"/>
          <w:b/>
          <w:bCs/>
          <w:sz w:val="27"/>
          <w:szCs w:val="27"/>
          <w:lang w:eastAsia="en-GB"/>
        </w:rPr>
        <w:t>Subsidiarity</w:t>
      </w:r>
    </w:p>
    <w:p w:rsidR="0087100A" w:rsidRPr="0087100A" w:rsidRDefault="0087100A" w:rsidP="0087100A">
      <w:pPr>
        <w:spacing w:beforeAutospacing="1" w:after="100" w:afterAutospacing="1" w:line="240" w:lineRule="auto"/>
        <w:rPr>
          <w:rFonts w:eastAsia="Times New Roman" w:cs="Times New Roman"/>
          <w:sz w:val="24"/>
          <w:szCs w:val="24"/>
          <w:lang w:eastAsia="en-GB"/>
        </w:rPr>
      </w:pPr>
      <w:r w:rsidRPr="0087100A">
        <w:rPr>
          <w:rFonts w:eastAsia="Times New Roman" w:cs="Times New Roman"/>
          <w:sz w:val="24"/>
          <w:szCs w:val="24"/>
          <w:lang w:eastAsia="en-GB"/>
        </w:rPr>
        <w:t>“Subsidiarity is first and foremost a form of assistance to the human person via the autonomy of intermediate bodies. Such assistance is offered when individuals or groups are unable to accomplish something on their own, and it is always to achieve their emancipation, because it fosters freedom and participation through assumption of responsibility. Subsidiarity respects personal dignity by recognising in the person a subject who is always capable of giving something to others… It is able to take account both of the manifold articulation of plans – and therefore the plurality of subjects – as well as the coordination of those plans.”</w:t>
      </w:r>
      <w:r w:rsidRPr="0087100A">
        <w:rPr>
          <w:rFonts w:eastAsia="Times New Roman" w:cs="Times New Roman"/>
          <w:sz w:val="24"/>
          <w:szCs w:val="24"/>
          <w:lang w:eastAsia="en-GB"/>
        </w:rPr>
        <w:br/>
        <w:t xml:space="preserve">Benedict XVI, Caritas in </w:t>
      </w:r>
      <w:proofErr w:type="spellStart"/>
      <w:r w:rsidRPr="0087100A">
        <w:rPr>
          <w:rFonts w:eastAsia="Times New Roman" w:cs="Times New Roman"/>
          <w:sz w:val="24"/>
          <w:szCs w:val="24"/>
          <w:lang w:eastAsia="en-GB"/>
        </w:rPr>
        <w:t>Veritate</w:t>
      </w:r>
      <w:proofErr w:type="spellEnd"/>
      <w:r w:rsidRPr="0087100A">
        <w:rPr>
          <w:rFonts w:eastAsia="Times New Roman" w:cs="Times New Roman"/>
          <w:sz w:val="24"/>
          <w:szCs w:val="24"/>
          <w:lang w:eastAsia="en-GB"/>
        </w:rPr>
        <w:t>, n 57</w:t>
      </w:r>
    </w:p>
    <w:p w:rsidR="0087100A" w:rsidRPr="0087100A" w:rsidRDefault="0087100A" w:rsidP="0087100A">
      <w:pPr>
        <w:spacing w:before="100" w:beforeAutospacing="1" w:after="100" w:afterAutospacing="1" w:line="240" w:lineRule="auto"/>
        <w:rPr>
          <w:rFonts w:eastAsia="Times New Roman" w:cs="Times New Roman"/>
          <w:sz w:val="24"/>
          <w:szCs w:val="24"/>
          <w:lang w:eastAsia="en-GB"/>
        </w:rPr>
      </w:pPr>
      <w:r w:rsidRPr="0087100A">
        <w:rPr>
          <w:rFonts w:eastAsia="Times New Roman" w:cs="Times New Roman"/>
          <w:sz w:val="24"/>
          <w:szCs w:val="24"/>
          <w:lang w:eastAsia="en-GB"/>
        </w:rPr>
        <w:t xml:space="preserve">The principle of subsidiarity is about how participation and decision-making should be organised. Responsibility should be kept as close as possible to the grassroots. The people or groups most directly affected by a decision or policy should have a key decision-making role in it. More encompassing groups should only get involved to support smaller, more local groups when they need help. Sometimes this is necessary in order to coordinate their activities with the activities of other groups in order to promote the common good. It is from this aspect of help offered by larger to smaller groups that the term subsidiarity (from the Latin </w:t>
      </w:r>
      <w:proofErr w:type="spellStart"/>
      <w:r w:rsidRPr="0087100A">
        <w:rPr>
          <w:rFonts w:eastAsia="Times New Roman" w:cs="Times New Roman"/>
          <w:i/>
          <w:iCs/>
          <w:sz w:val="24"/>
          <w:szCs w:val="24"/>
          <w:lang w:eastAsia="en-GB"/>
        </w:rPr>
        <w:t>subsidium</w:t>
      </w:r>
      <w:proofErr w:type="spellEnd"/>
      <w:r w:rsidRPr="0087100A">
        <w:rPr>
          <w:rFonts w:eastAsia="Times New Roman" w:cs="Times New Roman"/>
          <w:sz w:val="24"/>
          <w:szCs w:val="24"/>
          <w:lang w:eastAsia="en-GB"/>
        </w:rPr>
        <w:t xml:space="preserve"> for help or assistance) comes.</w:t>
      </w:r>
    </w:p>
    <w:p w:rsidR="0087100A" w:rsidRPr="0087100A" w:rsidRDefault="0087100A" w:rsidP="0087100A">
      <w:pPr>
        <w:spacing w:before="100" w:beforeAutospacing="1" w:after="100" w:afterAutospacing="1" w:line="240" w:lineRule="auto"/>
        <w:rPr>
          <w:rFonts w:eastAsia="Times New Roman" w:cs="Times New Roman"/>
          <w:sz w:val="24"/>
          <w:szCs w:val="24"/>
          <w:lang w:eastAsia="en-GB"/>
        </w:rPr>
      </w:pPr>
      <w:r w:rsidRPr="0087100A">
        <w:rPr>
          <w:rFonts w:eastAsia="Times New Roman" w:cs="Times New Roman"/>
          <w:b/>
          <w:bCs/>
          <w:sz w:val="24"/>
          <w:szCs w:val="24"/>
          <w:lang w:eastAsia="en-GB"/>
        </w:rPr>
        <w:t>Key questions in relation to subsidiarity are:</w:t>
      </w:r>
      <w:r w:rsidRPr="0087100A">
        <w:rPr>
          <w:rFonts w:eastAsia="Times New Roman" w:cs="Times New Roman"/>
          <w:b/>
          <w:bCs/>
          <w:sz w:val="24"/>
          <w:szCs w:val="24"/>
          <w:lang w:eastAsia="en-GB"/>
        </w:rPr>
        <w:br/>
        <w:t>“Who is making the decisions?”</w:t>
      </w:r>
      <w:r w:rsidRPr="0087100A">
        <w:rPr>
          <w:rFonts w:eastAsia="Times New Roman" w:cs="Times New Roman"/>
          <w:b/>
          <w:bCs/>
          <w:sz w:val="24"/>
          <w:szCs w:val="24"/>
          <w:lang w:eastAsia="en-GB"/>
        </w:rPr>
        <w:br/>
        <w:t>“Can everyone participate?”</w:t>
      </w:r>
    </w:p>
    <w:p w:rsidR="003725DB" w:rsidRDefault="003725DB"/>
    <w:sectPr w:rsidR="003725D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00A"/>
    <w:rsid w:val="003725DB"/>
    <w:rsid w:val="00587E6A"/>
    <w:rsid w:val="007A4B3E"/>
    <w:rsid w:val="0087100A"/>
    <w:rsid w:val="00944300"/>
    <w:rsid w:val="00C85391"/>
    <w:rsid w:val="00F866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986F3"/>
  <w15:chartTrackingRefBased/>
  <w15:docId w15:val="{69F3585E-980D-4EEF-B25E-7B0C3557D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158890">
      <w:bodyDiv w:val="1"/>
      <w:marLeft w:val="0"/>
      <w:marRight w:val="0"/>
      <w:marTop w:val="0"/>
      <w:marBottom w:val="0"/>
      <w:divBdr>
        <w:top w:val="none" w:sz="0" w:space="0" w:color="auto"/>
        <w:left w:val="none" w:sz="0" w:space="0" w:color="auto"/>
        <w:bottom w:val="none" w:sz="0" w:space="0" w:color="auto"/>
        <w:right w:val="none" w:sz="0" w:space="0" w:color="auto"/>
      </w:divBdr>
      <w:divsChild>
        <w:div w:id="900022315">
          <w:blockQuote w:val="1"/>
          <w:marLeft w:val="720"/>
          <w:marRight w:val="720"/>
          <w:marTop w:val="100"/>
          <w:marBottom w:val="100"/>
          <w:divBdr>
            <w:top w:val="none" w:sz="0" w:space="0" w:color="auto"/>
            <w:left w:val="none" w:sz="0" w:space="0" w:color="auto"/>
            <w:bottom w:val="none" w:sz="0" w:space="0" w:color="auto"/>
            <w:right w:val="none" w:sz="0" w:space="0" w:color="auto"/>
          </w:divBdr>
        </w:div>
        <w:div w:id="1009648074">
          <w:blockQuote w:val="1"/>
          <w:marLeft w:val="720"/>
          <w:marRight w:val="720"/>
          <w:marTop w:val="100"/>
          <w:marBottom w:val="100"/>
          <w:divBdr>
            <w:top w:val="none" w:sz="0" w:space="0" w:color="auto"/>
            <w:left w:val="none" w:sz="0" w:space="0" w:color="auto"/>
            <w:bottom w:val="none" w:sz="0" w:space="0" w:color="auto"/>
            <w:right w:val="none" w:sz="0" w:space="0" w:color="auto"/>
          </w:divBdr>
        </w:div>
        <w:div w:id="441456294">
          <w:blockQuote w:val="1"/>
          <w:marLeft w:val="720"/>
          <w:marRight w:val="720"/>
          <w:marTop w:val="100"/>
          <w:marBottom w:val="100"/>
          <w:divBdr>
            <w:top w:val="none" w:sz="0" w:space="0" w:color="auto"/>
            <w:left w:val="none" w:sz="0" w:space="0" w:color="auto"/>
            <w:bottom w:val="none" w:sz="0" w:space="0" w:color="auto"/>
            <w:right w:val="none" w:sz="0" w:space="0" w:color="auto"/>
          </w:divBdr>
        </w:div>
        <w:div w:id="20184571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25218BB3</Template>
  <TotalTime>8</TotalTime>
  <Pages>2</Pages>
  <Words>679</Words>
  <Characters>3872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The Mungo Foundation</Company>
  <LinksUpToDate>false</LinksUpToDate>
  <CharactersWithSpaces>4542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Finnigan</dc:creator>
  <cp:keywords/>
  <dc:description/>
  <cp:lastModifiedBy>Natalie Finnigan</cp:lastModifiedBy>
  <cp:revision>3</cp:revision>
  <dcterms:created xsi:type="dcterms:W3CDTF">2018-05-02T13:17:00Z</dcterms:created>
  <dcterms:modified xsi:type="dcterms:W3CDTF">2018-05-02T15:03:00Z</dcterms:modified>
</cp:coreProperties>
</file>